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59" w:rsidRPr="00323DBA" w:rsidRDefault="00A62859" w:rsidP="00A62859">
      <w:pPr>
        <w:widowControl w:val="0"/>
        <w:ind w:left="5103" w:firstLine="709"/>
        <w:rPr>
          <w:rFonts w:eastAsia="Times New Roman"/>
          <w:szCs w:val="28"/>
          <w:lang w:eastAsia="ru-RU"/>
        </w:rPr>
      </w:pPr>
      <w:r w:rsidRPr="00323DBA">
        <w:rPr>
          <w:rFonts w:eastAsia="Times New Roman"/>
          <w:szCs w:val="28"/>
          <w:lang w:eastAsia="ru-RU"/>
        </w:rPr>
        <w:t>Приложение 4</w:t>
      </w:r>
    </w:p>
    <w:p w:rsidR="00A62859" w:rsidRPr="00323DBA" w:rsidRDefault="00A62859" w:rsidP="00A62859">
      <w:pPr>
        <w:widowControl w:val="0"/>
        <w:ind w:left="5103" w:firstLine="709"/>
        <w:rPr>
          <w:rFonts w:eastAsia="Times New Roman"/>
          <w:szCs w:val="28"/>
          <w:lang w:eastAsia="ru-RU"/>
        </w:rPr>
      </w:pPr>
      <w:r w:rsidRPr="00323DBA">
        <w:rPr>
          <w:rFonts w:eastAsia="Times New Roman"/>
          <w:szCs w:val="28"/>
          <w:lang w:eastAsia="ru-RU"/>
        </w:rPr>
        <w:t xml:space="preserve">к извещению о проведении </w:t>
      </w:r>
    </w:p>
    <w:p w:rsidR="00A62859" w:rsidRPr="00323DBA" w:rsidRDefault="00A62859" w:rsidP="00A62859">
      <w:pPr>
        <w:widowControl w:val="0"/>
        <w:ind w:left="5103" w:firstLine="709"/>
        <w:rPr>
          <w:rFonts w:eastAsia="Times New Roman"/>
          <w:szCs w:val="28"/>
          <w:lang w:eastAsia="ru-RU"/>
        </w:rPr>
      </w:pPr>
      <w:r w:rsidRPr="00323DBA">
        <w:rPr>
          <w:rFonts w:eastAsia="Times New Roman"/>
          <w:szCs w:val="28"/>
          <w:lang w:eastAsia="ru-RU"/>
        </w:rPr>
        <w:t>конкурса в электронной форме</w:t>
      </w:r>
    </w:p>
    <w:p w:rsidR="00A62859" w:rsidRPr="00323DBA" w:rsidRDefault="00A62859" w:rsidP="00A62859">
      <w:pPr>
        <w:widowControl w:val="0"/>
        <w:ind w:left="5103" w:firstLine="709"/>
        <w:rPr>
          <w:rFonts w:eastAsia="Times New Roman"/>
          <w:szCs w:val="28"/>
          <w:lang w:eastAsia="ru-RU"/>
        </w:rPr>
      </w:pPr>
      <w:r w:rsidRPr="00323DBA">
        <w:rPr>
          <w:rFonts w:eastAsia="Times New Roman"/>
          <w:szCs w:val="28"/>
          <w:lang w:eastAsia="ru-RU"/>
        </w:rPr>
        <w:t xml:space="preserve">на право заключения договора </w:t>
      </w:r>
    </w:p>
    <w:p w:rsidR="00A62859" w:rsidRPr="00323DBA" w:rsidRDefault="00A62859" w:rsidP="00A62859">
      <w:pPr>
        <w:widowControl w:val="0"/>
        <w:ind w:left="5103" w:firstLine="709"/>
        <w:rPr>
          <w:rFonts w:eastAsia="Times New Roman"/>
          <w:szCs w:val="28"/>
          <w:lang w:eastAsia="ru-RU"/>
        </w:rPr>
      </w:pPr>
      <w:r w:rsidRPr="00323DBA">
        <w:rPr>
          <w:rFonts w:eastAsia="Times New Roman"/>
          <w:szCs w:val="28"/>
          <w:lang w:eastAsia="ru-RU"/>
        </w:rPr>
        <w:t xml:space="preserve">о комплексном развитии </w:t>
      </w:r>
    </w:p>
    <w:p w:rsidR="00A62859" w:rsidRPr="00323DBA" w:rsidRDefault="00A62859" w:rsidP="00A62859">
      <w:pPr>
        <w:widowControl w:val="0"/>
        <w:ind w:left="5103" w:firstLine="709"/>
        <w:rPr>
          <w:rFonts w:eastAsia="Times New Roman"/>
          <w:szCs w:val="28"/>
          <w:lang w:eastAsia="ru-RU"/>
        </w:rPr>
      </w:pPr>
      <w:r w:rsidRPr="00323DBA">
        <w:rPr>
          <w:rFonts w:eastAsia="Times New Roman"/>
          <w:szCs w:val="28"/>
          <w:lang w:eastAsia="ru-RU"/>
        </w:rPr>
        <w:t xml:space="preserve">территории жилой застройки </w:t>
      </w:r>
    </w:p>
    <w:p w:rsidR="00A62859" w:rsidRPr="00323DBA" w:rsidRDefault="00A62859" w:rsidP="00A62859">
      <w:pPr>
        <w:widowControl w:val="0"/>
        <w:ind w:left="5103" w:firstLine="709"/>
        <w:rPr>
          <w:rFonts w:eastAsia="Times New Roman"/>
          <w:szCs w:val="28"/>
          <w:lang w:eastAsia="ru-RU"/>
        </w:rPr>
      </w:pPr>
      <w:r w:rsidRPr="00323DBA">
        <w:rPr>
          <w:rFonts w:eastAsia="Times New Roman"/>
          <w:szCs w:val="28"/>
          <w:lang w:eastAsia="ru-RU"/>
        </w:rPr>
        <w:t>Ядра центра города Сургута</w:t>
      </w:r>
    </w:p>
    <w:p w:rsidR="00A62859" w:rsidRDefault="00A62859" w:rsidP="00A62859">
      <w:pPr>
        <w:widowControl w:val="0"/>
        <w:ind w:firstLine="709"/>
        <w:rPr>
          <w:rFonts w:eastAsia="Times New Roman"/>
          <w:szCs w:val="28"/>
          <w:lang w:eastAsia="ru-RU"/>
        </w:rPr>
      </w:pPr>
    </w:p>
    <w:p w:rsidR="00585DEB" w:rsidRPr="00323DBA" w:rsidRDefault="00585DEB" w:rsidP="00A62859">
      <w:pPr>
        <w:widowControl w:val="0"/>
        <w:ind w:firstLine="709"/>
        <w:rPr>
          <w:rFonts w:eastAsia="Times New Roman"/>
          <w:szCs w:val="28"/>
          <w:lang w:eastAsia="ru-RU"/>
        </w:rPr>
      </w:pPr>
    </w:p>
    <w:p w:rsidR="00A62859" w:rsidRPr="00323DBA" w:rsidRDefault="00A62859" w:rsidP="00A62859">
      <w:pPr>
        <w:widowControl w:val="0"/>
        <w:jc w:val="right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Электронная форма</w:t>
      </w:r>
    </w:p>
    <w:p w:rsidR="00A62859" w:rsidRPr="00323DBA" w:rsidRDefault="00A62859" w:rsidP="00A62859">
      <w:pPr>
        <w:widowControl w:val="0"/>
        <w:jc w:val="right"/>
        <w:rPr>
          <w:rFonts w:eastAsia="Times New Roman"/>
          <w:color w:val="000000"/>
          <w:szCs w:val="28"/>
          <w:lang w:eastAsia="ru-RU"/>
        </w:rPr>
      </w:pPr>
    </w:p>
    <w:p w:rsidR="00A62859" w:rsidRPr="00323DBA" w:rsidRDefault="00A62859" w:rsidP="00A62859">
      <w:pPr>
        <w:widowControl w:val="0"/>
        <w:jc w:val="right"/>
        <w:rPr>
          <w:rFonts w:eastAsia="Times New Roman"/>
          <w:color w:val="000000"/>
          <w:szCs w:val="28"/>
          <w:lang w:eastAsia="ru-RU"/>
        </w:rPr>
      </w:pPr>
    </w:p>
    <w:p w:rsidR="00A62859" w:rsidRPr="00323DBA" w:rsidRDefault="00A62859" w:rsidP="00A62859">
      <w:pPr>
        <w:jc w:val="center"/>
      </w:pPr>
      <w:r w:rsidRPr="00323DBA">
        <w:t xml:space="preserve">Заявка </w:t>
      </w:r>
    </w:p>
    <w:p w:rsidR="00A62859" w:rsidRDefault="00A62859" w:rsidP="00A62859">
      <w:pPr>
        <w:jc w:val="center"/>
      </w:pPr>
      <w:r w:rsidRPr="00323DBA">
        <w:t xml:space="preserve">на участие в конкурсе в электронной форме </w:t>
      </w:r>
    </w:p>
    <w:p w:rsidR="00A62859" w:rsidRDefault="00A62859" w:rsidP="00A62859">
      <w:pPr>
        <w:jc w:val="center"/>
      </w:pPr>
      <w:r w:rsidRPr="00323DBA">
        <w:t>на право заключения договора о комплексном развитии территории</w:t>
      </w:r>
    </w:p>
    <w:p w:rsidR="00A62859" w:rsidRDefault="00A62859" w:rsidP="00A62859">
      <w:pPr>
        <w:jc w:val="center"/>
      </w:pPr>
      <w:r w:rsidRPr="00323DBA">
        <w:t xml:space="preserve">жилой застройки Ядра центра города Сургута </w:t>
      </w:r>
    </w:p>
    <w:p w:rsidR="00A62859" w:rsidRPr="00323DBA" w:rsidRDefault="00A62859" w:rsidP="00A62859">
      <w:pPr>
        <w:jc w:val="center"/>
      </w:pPr>
      <w:r w:rsidRPr="00323DBA">
        <w:t>в соответствии с извещением о проведении торгов</w:t>
      </w:r>
    </w:p>
    <w:p w:rsidR="00A62859" w:rsidRPr="00323DBA" w:rsidRDefault="00A62859" w:rsidP="00A62859">
      <w:pPr>
        <w:jc w:val="center"/>
      </w:pPr>
      <w:r w:rsidRPr="00323DBA">
        <w:t>№ ___________________________</w:t>
      </w:r>
    </w:p>
    <w:p w:rsidR="00A62859" w:rsidRPr="00323DBA" w:rsidRDefault="00A62859" w:rsidP="00A62859">
      <w:pPr>
        <w:widowControl w:val="0"/>
        <w:shd w:val="clear" w:color="auto" w:fill="FFFFFF"/>
        <w:rPr>
          <w:rFonts w:eastAsia="Times New Roman"/>
          <w:sz w:val="24"/>
          <w:lang w:eastAsia="ru-R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4964"/>
        <w:gridCol w:w="3956"/>
      </w:tblGrid>
      <w:tr w:rsidR="00A62859" w:rsidRPr="00323DBA" w:rsidTr="000524C9">
        <w:tc>
          <w:tcPr>
            <w:tcW w:w="9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1. Сведения о заявителе</w:t>
            </w: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Полное наименование юридического лица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Юридический адрес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1.3.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Адрес места нахождения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1.4.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Телефон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1.5.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Адрес электронной почты для направления связанной с организацией торгов, их проведением и итогами информации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1.6.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Банковские реквизиты счета участника торгов для возврата задатка за участие в торгах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 w:val="24"/>
                <w:lang w:eastAsia="ru-RU"/>
              </w:rPr>
              <w:t>ИНН/</w:t>
            </w:r>
            <w:r w:rsidRPr="00323DBA">
              <w:rPr>
                <w:rFonts w:eastAsia="Times New Roman"/>
                <w:sz w:val="24"/>
                <w:lang w:eastAsia="ru-RU"/>
              </w:rPr>
              <w:t>ОГРН: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КПП: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расчетный счет: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наименование банка: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корреспондентский счет: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БИК: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адрес места нахождения:</w:t>
            </w:r>
          </w:p>
        </w:tc>
      </w:tr>
      <w:tr w:rsidR="00A62859" w:rsidRPr="00323DBA" w:rsidTr="000524C9">
        <w:tc>
          <w:tcPr>
            <w:tcW w:w="9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2. Сведения о представителе заявителя, уполномоченном на подачу заявки на участие 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в торгах и участие в торгах от имени участника торгов</w:t>
            </w: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2.1.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Фамилия, имя, отчество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2.2.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Должность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2.3.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Наименование и реквизиты</w:t>
            </w:r>
          </w:p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документа, подтверждающие полномочия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9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keepNext/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3. Сведения о представителе заявителя, уполномоченном на подписание договора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о комплексном развитии территории жилой застройки Ядра центра города Сургута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>от имени участника торгов</w:t>
            </w: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3.1.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Фамилия, имя, отчество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3.2.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Должность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3.3.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Наименование и реквизиты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документа, подтверждающие полномочия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9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9A62DE">
            <w:pPr>
              <w:keepNext/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lastRenderedPageBreak/>
              <w:t>4. Опись документов, представленных для участия в торгах</w:t>
            </w:r>
            <w:r>
              <w:rPr>
                <w:rFonts w:eastAsia="Times New Roman"/>
                <w:sz w:val="24"/>
                <w:lang w:eastAsia="ru-RU"/>
              </w:rPr>
              <w:t xml:space="preserve"> </w:t>
            </w:r>
            <w:r w:rsidRPr="00323DBA">
              <w:rPr>
                <w:rFonts w:eastAsia="Times New Roman"/>
                <w:sz w:val="24"/>
                <w:lang w:eastAsia="ru-RU"/>
              </w:rPr>
              <w:t>(с указанием количества листов в отношении представленных документов)</w:t>
            </w: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Заявка на участие в торгах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Выписка из Единого государственного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реестра юридических лиц</w:t>
            </w:r>
            <w:r>
              <w:rPr>
                <w:rFonts w:eastAsia="Times New Roman"/>
                <w:sz w:val="24"/>
                <w:lang w:eastAsia="ru-RU"/>
              </w:rPr>
              <w:t xml:space="preserve"> </w:t>
            </w:r>
            <w:r w:rsidRPr="00323DBA">
              <w:rPr>
                <w:rFonts w:eastAsia="Times New Roman"/>
                <w:sz w:val="24"/>
                <w:lang w:eastAsia="ru-RU"/>
              </w:rPr>
              <w:t xml:space="preserve">(в случае непредставления организатор торгов самостоятельно запрашивает сведения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о заявителе, содержащиеся в Едином государственном реестре юридических лиц, 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лиц)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Удостоверенные в установленном порядке копии выданных за последние 5 (пять) лет разрешений на ввод в эксплуатацию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объектов капитального строительства,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в отношении объектов капитального строительства, при строительстве которых юридическое лицо, являющееся заявителем, или его учредитель (участник), или любое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из его дочерних обществ, или его основное общество, или любое из дочерних обществ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его основного общества выступали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в качестве застройщика, и (или) технического заказчика, и (или) генерального подрядчика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в соответствии с договором строительного подряда, и составляющие в совокупном объеме не менее десяти процентов от объема строительства, предусмотренного решением 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о комплексном развитии территории жилой застройки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4.3.1.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Опыт участия в строительстве объектов капитального строительства за последние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5 (пять) лет согласно разрешениям на ввод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>в эксплуатацию объектов капитального строительства, указанным в подпункте 4.3 (указать объем строительства, кв. метров)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4.4.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Документы, подтверждающие отсутствие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у заявителя недоимки по налогам, сборам, задолженности по иным обязательным платежам в бюджеты бюджетной системы Российской Федерации (за исключением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сумм, на которые предоставлены отсрочка, рассрочка, инвестиционный налоговый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кредит в соответствии с законодательством Российской Федерации о налогах и сборах, которые реструктурированы в соответствии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с законодательством Российской Федерации, по которым имеется вступившее в законную </w:t>
            </w:r>
            <w:r w:rsidRPr="00323DBA">
              <w:rPr>
                <w:rFonts w:eastAsia="Times New Roman"/>
                <w:sz w:val="24"/>
                <w:lang w:eastAsia="ru-RU"/>
              </w:rPr>
              <w:lastRenderedPageBreak/>
              <w:t xml:space="preserve">силу решение суда о признании обязанности заявителя по уплате этих сумм исполненной или которые признаны безнадежными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к взысканию в соответствии с </w:t>
            </w:r>
            <w:proofErr w:type="gramStart"/>
            <w:r w:rsidRPr="00323DBA">
              <w:rPr>
                <w:rFonts w:eastAsia="Times New Roman"/>
                <w:sz w:val="24"/>
                <w:lang w:eastAsia="ru-RU"/>
              </w:rPr>
              <w:t>законодатель</w:t>
            </w:r>
            <w:r>
              <w:rPr>
                <w:rFonts w:eastAsia="Times New Roman"/>
                <w:sz w:val="24"/>
                <w:lang w:eastAsia="ru-RU"/>
              </w:rPr>
              <w:t>-</w:t>
            </w:r>
            <w:proofErr w:type="spellStart"/>
            <w:r w:rsidRPr="00323DBA">
              <w:rPr>
                <w:rFonts w:eastAsia="Times New Roman"/>
                <w:sz w:val="24"/>
                <w:lang w:eastAsia="ru-RU"/>
              </w:rPr>
              <w:t>ством</w:t>
            </w:r>
            <w:proofErr w:type="spellEnd"/>
            <w:proofErr w:type="gramEnd"/>
            <w:r w:rsidRPr="00323DBA">
              <w:rPr>
                <w:rFonts w:eastAsia="Times New Roman"/>
                <w:sz w:val="24"/>
                <w:lang w:eastAsia="ru-RU"/>
              </w:rPr>
              <w:t xml:space="preserve"> Российской Федерации о налогах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и сборах) за прошедший календарный год, размер которых на последнюю отчетную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дату равен совокупному размеру требований к должнику – юридическому лицу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или превышает его, что является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условием для возбуждения производства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по делу о банкротстве в соответствии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</w:r>
            <w:r w:rsidRPr="00323DBA">
              <w:rPr>
                <w:rFonts w:eastAsia="Times New Roman"/>
                <w:spacing w:val="-4"/>
                <w:sz w:val="24"/>
                <w:lang w:eastAsia="ru-RU"/>
              </w:rPr>
              <w:t>с Федеральным законом от 26.10.2002 № 127-ФЗ «О несостоятельности (банкротстве)».</w:t>
            </w:r>
            <w:r w:rsidRPr="00323DBA">
              <w:rPr>
                <w:rFonts w:eastAsia="Times New Roman"/>
                <w:sz w:val="24"/>
                <w:lang w:eastAsia="ru-RU"/>
              </w:rPr>
              <w:t xml:space="preserve"> Заявитель считается соответствующим установленному требованию в случае,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если им в установленном порядке подано заявление об обжаловании указанных недоимки, задолженности и решение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по такому заявлению не принято либо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не истек установленный законодательством Российской Федерации срок обжалования указанных недоимки, задолженности. 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Такое правило не применяется в случаях, предусмотренных Федеральным законом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>от 26.10.2002 № 127-ФЗ «О несостоятельности (банкротстве)»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4.5.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Документы, подтверждающие полномочия представителя заявителя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4.6.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Письменное заявление о том, что заявитель не является ликвидируемым юридическим лицом (не находится в процессе ликвидации), а также о том, что в отношении заявителя не осуществляется на основании решения арбитражного суда одна из процедур, применяемых в деле о банкротстве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в соответствии с Федеральным законом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от 26.10.2002 № 127-ФЗ «О несостоятельности (банкротстве)», и в отношении заявителя отсутствует решение арбитражного суда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о приостановлении его деятельности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в качестве меры административного 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наказания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4.7.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Письменное заявление о том, что заявитель не является лицом, аффилированным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с организатором торгов в случае,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если организатор торгов является корпоративным юридическим лицом,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с приложением к указанному заявлению списка участников (членов) участника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торгов – корпоративного юридического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лица, способных оказывать влияние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</w:r>
            <w:r w:rsidRPr="00323DBA">
              <w:rPr>
                <w:rFonts w:eastAsia="Times New Roman"/>
                <w:sz w:val="24"/>
                <w:lang w:eastAsia="ru-RU"/>
              </w:rPr>
              <w:lastRenderedPageBreak/>
              <w:t xml:space="preserve">на деятельность этого юридического </w:t>
            </w:r>
          </w:p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лица. Под такими участниками (членами) понимаются лица, которые самостоятельно или совместно со своим аффилированным лицом (лицами) владеют более чем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 xml:space="preserve">20 процентами акций (долей, паев) 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заявителя – корпоративного юридического лица. Лицо признается аффилированным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>в соответствии с требованиями антимонопольного законодательства Российской Федерации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9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5. Документы, содержащие предложение участника конкурса об исполнении </w:t>
            </w:r>
          </w:p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им конкурсных условий (конкурсные предложения участника торгов с подтверждающими документами)</w:t>
            </w:r>
            <w:r>
              <w:rPr>
                <w:rFonts w:eastAsia="Times New Roman"/>
                <w:sz w:val="24"/>
                <w:lang w:eastAsia="ru-RU"/>
              </w:rPr>
              <w:t xml:space="preserve"> </w:t>
            </w:r>
            <w:r w:rsidRPr="00323DBA">
              <w:rPr>
                <w:rFonts w:eastAsia="Times New Roman"/>
                <w:sz w:val="24"/>
                <w:lang w:eastAsia="ru-RU"/>
              </w:rPr>
              <w:t>(с указанием количества листов в отношении представленных документов)</w:t>
            </w: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Конкурсное условие 1. Минимальный объем предусмотренного договором о комплексном развитии территории финансирования работ, подлежащих выполнению лицом, с которым договор о комплексном развитии территории должен быть заключен по результатам торгов (предельное минимальное значение критерия – 1 388 480 000 рублей)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5.1.1.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Конкурсное предложение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5.1.2.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Сроки выполнения конкурсного 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5.1.3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Порядок выполнения конкурсного 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5.1.4.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Прогнозируемые затраты на выполнение конкурсного предложения, осуществляемые за счет собственных и привлекаемых для выполнения конкурсных предложений средств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Конкурсное условие 2. Цена права на заключение договора о комплексном развитии территории (предельное минимальное значение критерия – </w:t>
            </w:r>
            <w:r w:rsidRPr="00323DBA">
              <w:rPr>
                <w:rFonts w:eastAsia="Times New Roman"/>
                <w:sz w:val="24"/>
                <w:szCs w:val="28"/>
                <w:lang w:eastAsia="ru-RU"/>
              </w:rPr>
              <w:t>16 911 090,62 рублей</w:t>
            </w:r>
            <w:r w:rsidRPr="00323DBA">
              <w:rPr>
                <w:rFonts w:eastAsia="Times New Roman"/>
                <w:sz w:val="24"/>
                <w:lang w:eastAsia="ru-RU"/>
              </w:rPr>
              <w:t>)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5.2.1.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Конкурсное предложение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5.2.2.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Сроки выполнения конкурсного 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5.2.3.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Порядок выполнения конкурсного 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5.2.4.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Прогнозируемые затраты на выполнение конкурсного предложения, осуществляемые за счет собственных и привлекаемых для выполнения конкурсных предложений средств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Конкурсное условие 3. Наличие опыта застройщика </w:t>
            </w:r>
            <w:r w:rsidRPr="00323DBA">
              <w:rPr>
                <w:rFonts w:eastAsia="Times New Roman"/>
                <w:snapToGrid w:val="0"/>
                <w:sz w:val="24"/>
                <w:szCs w:val="28"/>
                <w:lang w:eastAsia="ru-RU"/>
              </w:rPr>
              <w:t xml:space="preserve">по строительству </w:t>
            </w:r>
            <w:r w:rsidRPr="00323DBA">
              <w:rPr>
                <w:rFonts w:eastAsia="Times New Roman"/>
                <w:sz w:val="24"/>
                <w:lang w:eastAsia="ru-RU"/>
              </w:rPr>
              <w:t>объектов жилищного строительства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5.3.1.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Конкурсное предложение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5.3.2.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Сроки выполнения конкурсного 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5.3.3.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Порядок выполнения конкурсного </w:t>
            </w:r>
            <w:r w:rsidRPr="00323DBA">
              <w:rPr>
                <w:rFonts w:eastAsia="Times New Roman"/>
                <w:sz w:val="24"/>
                <w:lang w:eastAsia="ru-RU"/>
              </w:rPr>
              <w:lastRenderedPageBreak/>
              <w:t>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5.3.4.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Прогнозируемые затраты на выполнение конкурсного предложения, осуществляемые за счет собственных и привлекаемых для выполнения конкурсных предложений средств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5.4.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Конкурсное условие 4. Наличие опыта застройщика </w:t>
            </w:r>
            <w:r w:rsidRPr="00323DBA">
              <w:rPr>
                <w:rFonts w:eastAsia="Times New Roman"/>
                <w:snapToGrid w:val="0"/>
                <w:sz w:val="24"/>
                <w:szCs w:val="28"/>
                <w:lang w:eastAsia="ru-RU"/>
              </w:rPr>
              <w:t xml:space="preserve">по строительству </w:t>
            </w:r>
            <w:r w:rsidRPr="00323DBA">
              <w:rPr>
                <w:rFonts w:eastAsia="Times New Roman"/>
                <w:sz w:val="24"/>
                <w:lang w:eastAsia="ru-RU"/>
              </w:rPr>
              <w:t>объектов социальной инфраструктуры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5.4.1.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Конкурсное предложение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5.4.2.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Сроки выполнения конкурсного 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5.4.3.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Порядок выполнения конкурсного предложения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center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5.4.4.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Прогнозируемые затраты на выполнение конкурсного предложения, осуществляемые за счет собственных и привлекаемых для выполнения конкурсных предложений средств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9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6. Документы, представляемые по желанию (необязательные)</w:t>
            </w:r>
            <w:r>
              <w:rPr>
                <w:rFonts w:eastAsia="Times New Roman"/>
                <w:sz w:val="24"/>
                <w:lang w:eastAsia="ru-RU"/>
              </w:rPr>
              <w:t xml:space="preserve"> </w:t>
            </w:r>
            <w:r w:rsidRPr="00323DBA">
              <w:rPr>
                <w:rFonts w:eastAsia="Times New Roman"/>
                <w:sz w:val="24"/>
                <w:lang w:eastAsia="ru-RU"/>
              </w:rPr>
              <w:t>(с указанием количества листов в отношении представленных документов)</w:t>
            </w: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6.1.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Документы, подтверждающие внесение денежных средств в качестве задатка (платежное поручение и (или) иной документ, подтверждающий в соответствии с действующим законодательством внесение задатка)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6.1.1.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 xml:space="preserve">Размер внесенного задатка за участие </w:t>
            </w:r>
            <w:r w:rsidRPr="00323DBA">
              <w:rPr>
                <w:rFonts w:eastAsia="Times New Roman"/>
                <w:sz w:val="24"/>
                <w:lang w:eastAsia="ru-RU"/>
              </w:rPr>
              <w:br/>
              <w:t>в торгах (руб.)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  <w:tr w:rsidR="00A62859" w:rsidRPr="00323DBA" w:rsidTr="000524C9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6.2.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rPr>
                <w:rFonts w:eastAsia="Times New Roman"/>
                <w:sz w:val="24"/>
                <w:lang w:eastAsia="ru-RU"/>
              </w:rPr>
            </w:pPr>
            <w:r w:rsidRPr="00323DBA">
              <w:rPr>
                <w:rFonts w:eastAsia="Times New Roman"/>
                <w:sz w:val="24"/>
                <w:lang w:eastAsia="ru-RU"/>
              </w:rPr>
              <w:t>Иные документы</w:t>
            </w:r>
          </w:p>
        </w:tc>
        <w:tc>
          <w:tcPr>
            <w:tcW w:w="3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62859" w:rsidRPr="00323DBA" w:rsidRDefault="00A62859" w:rsidP="000524C9">
            <w:pPr>
              <w:widowControl w:val="0"/>
              <w:jc w:val="both"/>
              <w:rPr>
                <w:rFonts w:eastAsia="Times New Roman"/>
                <w:sz w:val="24"/>
                <w:lang w:eastAsia="ru-RU"/>
              </w:rPr>
            </w:pPr>
          </w:p>
        </w:tc>
      </w:tr>
    </w:tbl>
    <w:p w:rsidR="00A62859" w:rsidRPr="00323DBA" w:rsidRDefault="00A62859" w:rsidP="00A62859">
      <w:pPr>
        <w:widowControl w:val="0"/>
        <w:shd w:val="clear" w:color="auto" w:fill="FFFFFF"/>
        <w:ind w:firstLine="709"/>
        <w:jc w:val="both"/>
        <w:rPr>
          <w:rFonts w:eastAsia="Times New Roman"/>
          <w:sz w:val="24"/>
          <w:szCs w:val="12"/>
          <w:lang w:eastAsia="ru-RU"/>
        </w:rPr>
      </w:pPr>
    </w:p>
    <w:p w:rsidR="00A62859" w:rsidRPr="00323DBA" w:rsidRDefault="00A62859" w:rsidP="00A62859">
      <w:pPr>
        <w:widowControl w:val="0"/>
        <w:shd w:val="clear" w:color="auto" w:fill="FFFFFF"/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Заявитель, ознакомившись с извещением о проведении конкурса на право заключения договора о комплексном развитии территории жилой застройки Ядра центра города Сургута, подтверждает свое согласие на участие в конкурсе и заключение договора о комплексном развитии территории жилой застройки Ядра центра города Сургута по результатам его проведения на условиях, изложенных в извещении о проведении конкурса.</w:t>
      </w:r>
    </w:p>
    <w:p w:rsidR="00A62859" w:rsidRPr="00323DBA" w:rsidRDefault="00A62859" w:rsidP="00A62859">
      <w:pPr>
        <w:widowControl w:val="0"/>
        <w:shd w:val="clear" w:color="auto" w:fill="FFFFFF"/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Заявитель согласен с получением информации, связанной с организацией, проведением и итогами конкурса, посредством электронной почты.</w:t>
      </w:r>
    </w:p>
    <w:p w:rsidR="00A62859" w:rsidRPr="00323DBA" w:rsidRDefault="00A62859" w:rsidP="00A62859">
      <w:pPr>
        <w:widowControl w:val="0"/>
        <w:shd w:val="clear" w:color="auto" w:fill="FFFFFF"/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Заявитель подтверждает, что на дату подписания настоящей заявки</w:t>
      </w:r>
      <w:r w:rsidRPr="00323DBA">
        <w:rPr>
          <w:rFonts w:eastAsia="Times New Roman"/>
          <w:lang w:eastAsia="ru-RU"/>
        </w:rPr>
        <w:br/>
        <w:t>он ознакомлен:</w:t>
      </w:r>
    </w:p>
    <w:p w:rsidR="00A62859" w:rsidRPr="00323DBA" w:rsidRDefault="00A62859" w:rsidP="00A62859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-</w:t>
      </w:r>
      <w:r w:rsidRPr="00323DBA">
        <w:rPr>
          <w:rFonts w:eastAsia="Times New Roman"/>
          <w:lang w:eastAsia="ru-RU"/>
        </w:rPr>
        <w:tab/>
        <w:t>со сведениями о территории, применительно к которой предусматривается осуществление деятельности по ее комплексному развитию;</w:t>
      </w:r>
    </w:p>
    <w:p w:rsidR="00A62859" w:rsidRPr="00323DBA" w:rsidRDefault="00A62859" w:rsidP="00A62859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-</w:t>
      </w:r>
      <w:r w:rsidRPr="00323DBA">
        <w:rPr>
          <w:rFonts w:eastAsia="Times New Roman"/>
          <w:lang w:eastAsia="ru-RU"/>
        </w:rPr>
        <w:tab/>
        <w:t>с информацией об основных видах разрешенного использования земельных участков и объектов капитального строительства, а т</w:t>
      </w:r>
      <w:r>
        <w:rPr>
          <w:rFonts w:eastAsia="Times New Roman"/>
          <w:lang w:eastAsia="ru-RU"/>
        </w:rPr>
        <w:t>акже</w:t>
      </w:r>
      <w:r>
        <w:rPr>
          <w:rFonts w:eastAsia="Times New Roman"/>
          <w:lang w:eastAsia="ru-RU"/>
        </w:rPr>
        <w:br/>
      </w:r>
      <w:r w:rsidRPr="00323DBA">
        <w:rPr>
          <w:rFonts w:eastAsia="Times New Roman"/>
          <w:lang w:eastAsia="ru-RU"/>
        </w:rPr>
        <w:t>о предельных параметрах разрешенного строительства, реконструкции объектов капитального строительства в границах территории, в отношении которой принято решение о комплексном развитии;</w:t>
      </w:r>
    </w:p>
    <w:p w:rsidR="00A62859" w:rsidRPr="00323DBA" w:rsidRDefault="00A62859" w:rsidP="00A62859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-</w:t>
      </w:r>
      <w:r w:rsidRPr="00323DBA">
        <w:rPr>
          <w:rFonts w:eastAsia="Times New Roman"/>
          <w:lang w:eastAsia="ru-RU"/>
        </w:rPr>
        <w:tab/>
        <w:t xml:space="preserve">со сведениями о земельных участках, расположенных в границах </w:t>
      </w:r>
      <w:r w:rsidRPr="00323DBA">
        <w:rPr>
          <w:rFonts w:eastAsia="Times New Roman"/>
          <w:lang w:eastAsia="ru-RU"/>
        </w:rPr>
        <w:lastRenderedPageBreak/>
        <w:t xml:space="preserve">территории, в отношении которой заключается договор о комплексном развитии территории жилой застройки Ядра центра города Сургута </w:t>
      </w:r>
      <w:r>
        <w:rPr>
          <w:rFonts w:eastAsia="Times New Roman"/>
          <w:lang w:eastAsia="ru-RU"/>
        </w:rPr>
        <w:t>(в том числе</w:t>
      </w:r>
      <w:r>
        <w:rPr>
          <w:rFonts w:eastAsia="Times New Roman"/>
          <w:lang w:eastAsia="ru-RU"/>
        </w:rPr>
        <w:br/>
      </w:r>
      <w:r w:rsidRPr="00323DBA">
        <w:rPr>
          <w:rFonts w:eastAsia="Times New Roman"/>
          <w:lang w:eastAsia="ru-RU"/>
        </w:rPr>
        <w:t xml:space="preserve">со сведениями об обременении прав на </w:t>
      </w:r>
      <w:r>
        <w:rPr>
          <w:rFonts w:eastAsia="Times New Roman"/>
          <w:lang w:eastAsia="ru-RU"/>
        </w:rPr>
        <w:t>земельные участки и ограничении</w:t>
      </w:r>
      <w:r>
        <w:rPr>
          <w:rFonts w:eastAsia="Times New Roman"/>
          <w:lang w:eastAsia="ru-RU"/>
        </w:rPr>
        <w:br/>
      </w:r>
      <w:r w:rsidRPr="00323DBA">
        <w:rPr>
          <w:rFonts w:eastAsia="Times New Roman"/>
          <w:lang w:eastAsia="ru-RU"/>
        </w:rPr>
        <w:t xml:space="preserve">их использования, обременении прав на объекты </w:t>
      </w:r>
      <w:r>
        <w:rPr>
          <w:rFonts w:eastAsia="Times New Roman"/>
          <w:lang w:eastAsia="ru-RU"/>
        </w:rPr>
        <w:t>недвижимого имущества,</w:t>
      </w:r>
      <w:r>
        <w:rPr>
          <w:rFonts w:eastAsia="Times New Roman"/>
          <w:lang w:eastAsia="ru-RU"/>
        </w:rPr>
        <w:br/>
      </w:r>
      <w:r w:rsidRPr="00323DBA">
        <w:rPr>
          <w:rFonts w:eastAsia="Times New Roman"/>
          <w:lang w:eastAsia="ru-RU"/>
        </w:rPr>
        <w:t>о границах зон с особыми условиями использования территорий).</w:t>
      </w:r>
    </w:p>
    <w:p w:rsidR="00A62859" w:rsidRPr="00323DBA" w:rsidRDefault="00A62859" w:rsidP="00A62859">
      <w:pPr>
        <w:widowControl w:val="0"/>
        <w:shd w:val="clear" w:color="auto" w:fill="FFFFFF"/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Подавая настоящую заявку на участие в конкурсе, заявитель обязуется соблюдать условия его проведения, содержащиеся в извещении о проведении конкурса и документации конкурса, а также гарантирует достоверность информации, содержащейся в документах и сведениях, представленных им.</w:t>
      </w:r>
    </w:p>
    <w:p w:rsidR="00A62859" w:rsidRPr="00323DBA" w:rsidRDefault="00A62859" w:rsidP="00A62859">
      <w:pPr>
        <w:widowControl w:val="0"/>
        <w:shd w:val="clear" w:color="auto" w:fill="FFFFFF"/>
        <w:ind w:firstLine="709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Заявитель согласен на обра</w:t>
      </w:r>
      <w:r>
        <w:rPr>
          <w:rFonts w:eastAsia="Times New Roman"/>
          <w:lang w:eastAsia="ru-RU"/>
        </w:rPr>
        <w:t>ботку своих персональных данных</w:t>
      </w:r>
      <w:r>
        <w:rPr>
          <w:rFonts w:eastAsia="Times New Roman"/>
          <w:lang w:eastAsia="ru-RU"/>
        </w:rPr>
        <w:br/>
      </w:r>
      <w:r w:rsidRPr="00323DBA">
        <w:rPr>
          <w:rFonts w:eastAsia="Times New Roman"/>
          <w:lang w:eastAsia="ru-RU"/>
        </w:rPr>
        <w:t>и персональных данных доверителя (в случае передоверия).</w:t>
      </w:r>
    </w:p>
    <w:p w:rsidR="00A62859" w:rsidRPr="00323DBA" w:rsidRDefault="00A62859" w:rsidP="00A62859">
      <w:pPr>
        <w:widowControl w:val="0"/>
        <w:shd w:val="clear" w:color="auto" w:fill="FFFFFF"/>
        <w:jc w:val="both"/>
        <w:rPr>
          <w:rFonts w:eastAsia="Times New Roman"/>
          <w:lang w:eastAsia="ru-RU"/>
        </w:rPr>
      </w:pPr>
    </w:p>
    <w:p w:rsidR="00A62859" w:rsidRPr="00323DBA" w:rsidRDefault="00A62859" w:rsidP="00A62859">
      <w:pPr>
        <w:widowControl w:val="0"/>
        <w:shd w:val="clear" w:color="auto" w:fill="FFFFFF"/>
        <w:jc w:val="both"/>
        <w:rPr>
          <w:rFonts w:eastAsia="Times New Roman"/>
          <w:lang w:eastAsia="ru-RU"/>
        </w:rPr>
      </w:pPr>
    </w:p>
    <w:p w:rsidR="00A62859" w:rsidRPr="00323DBA" w:rsidRDefault="00A62859" w:rsidP="00A62859">
      <w:pPr>
        <w:widowControl w:val="0"/>
        <w:shd w:val="clear" w:color="auto" w:fill="FFFFFF"/>
        <w:jc w:val="both"/>
        <w:rPr>
          <w:rFonts w:eastAsia="Times New Roman"/>
          <w:sz w:val="24"/>
          <w:lang w:eastAsia="ru-RU"/>
        </w:rPr>
      </w:pPr>
    </w:p>
    <w:p w:rsidR="00A62859" w:rsidRPr="00323DBA" w:rsidRDefault="00A62859" w:rsidP="00A62859">
      <w:pPr>
        <w:widowControl w:val="0"/>
        <w:shd w:val="clear" w:color="auto" w:fill="FFFFFF"/>
        <w:ind w:left="4678"/>
        <w:jc w:val="both"/>
        <w:rPr>
          <w:rFonts w:eastAsia="Times New Roman"/>
          <w:lang w:eastAsia="ru-RU"/>
        </w:rPr>
      </w:pPr>
      <w:r w:rsidRPr="00323DBA">
        <w:rPr>
          <w:rFonts w:eastAsia="Times New Roman"/>
          <w:lang w:eastAsia="ru-RU"/>
        </w:rPr>
        <w:t>Подпись, ФИО представителя заявителя</w:t>
      </w:r>
    </w:p>
    <w:p w:rsidR="00A62859" w:rsidRPr="00323DBA" w:rsidRDefault="00A62859" w:rsidP="00A62859">
      <w:pPr>
        <w:widowControl w:val="0"/>
        <w:shd w:val="clear" w:color="auto" w:fill="FFFFFF"/>
        <w:ind w:left="4678"/>
        <w:jc w:val="both"/>
        <w:rPr>
          <w:rFonts w:eastAsia="Times New Roman"/>
          <w:lang w:eastAsia="ru-RU"/>
        </w:rPr>
      </w:pPr>
    </w:p>
    <w:p w:rsidR="00A62859" w:rsidRPr="00323DBA" w:rsidRDefault="00A62859" w:rsidP="00A62859">
      <w:pPr>
        <w:widowControl w:val="0"/>
        <w:shd w:val="clear" w:color="auto" w:fill="FFFFFF"/>
        <w:ind w:left="4678"/>
        <w:jc w:val="both"/>
        <w:rPr>
          <w:rFonts w:eastAsia="Times New Roman"/>
          <w:sz w:val="24"/>
          <w:lang w:eastAsia="ru-RU"/>
        </w:rPr>
      </w:pPr>
      <w:r w:rsidRPr="00323DBA">
        <w:rPr>
          <w:rFonts w:eastAsia="Times New Roman"/>
          <w:lang w:eastAsia="ru-RU"/>
        </w:rPr>
        <w:t>_________________/_________________</w:t>
      </w:r>
    </w:p>
    <w:p w:rsidR="00A62859" w:rsidRPr="00323DBA" w:rsidRDefault="00A62859" w:rsidP="00A62859">
      <w:pPr>
        <w:widowControl w:val="0"/>
        <w:shd w:val="clear" w:color="auto" w:fill="FFFFFF"/>
        <w:ind w:left="5387"/>
        <w:jc w:val="both"/>
        <w:rPr>
          <w:rFonts w:eastAsia="Times New Roman"/>
          <w:sz w:val="24"/>
          <w:lang w:eastAsia="ru-RU"/>
        </w:rPr>
      </w:pPr>
    </w:p>
    <w:p w:rsidR="00A62859" w:rsidRPr="00323DBA" w:rsidRDefault="00A62859" w:rsidP="00A62859">
      <w:pPr>
        <w:widowControl w:val="0"/>
        <w:shd w:val="clear" w:color="auto" w:fill="FFFFFF"/>
        <w:ind w:left="5387" w:hanging="709"/>
        <w:jc w:val="both"/>
        <w:rPr>
          <w:rFonts w:eastAsia="Times New Roman"/>
          <w:color w:val="000000"/>
          <w:szCs w:val="28"/>
          <w:lang w:eastAsia="ru-RU"/>
        </w:rPr>
      </w:pPr>
      <w:r w:rsidRPr="00323DBA">
        <w:rPr>
          <w:rFonts w:eastAsia="Times New Roman"/>
          <w:sz w:val="24"/>
          <w:lang w:eastAsia="ru-RU"/>
        </w:rPr>
        <w:t>М.П.</w:t>
      </w:r>
      <w:bookmarkStart w:id="0" w:name="_GoBack"/>
      <w:bookmarkEnd w:id="0"/>
    </w:p>
    <w:sectPr w:rsidR="00A62859" w:rsidRPr="00323DBA" w:rsidSect="00885A3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5BA" w:rsidRDefault="000D35BA" w:rsidP="00885A36">
      <w:r>
        <w:separator/>
      </w:r>
    </w:p>
  </w:endnote>
  <w:endnote w:type="continuationSeparator" w:id="0">
    <w:p w:rsidR="000D35BA" w:rsidRDefault="000D35BA" w:rsidP="0088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5BA" w:rsidRDefault="000D35BA" w:rsidP="00885A36">
      <w:r>
        <w:separator/>
      </w:r>
    </w:p>
  </w:footnote>
  <w:footnote w:type="continuationSeparator" w:id="0">
    <w:p w:rsidR="000D35BA" w:rsidRDefault="000D35BA" w:rsidP="0088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1427569024"/>
      <w:docPartObj>
        <w:docPartGallery w:val="Page Numbers (Top of Page)"/>
        <w:docPartUnique/>
      </w:docPartObj>
    </w:sdtPr>
    <w:sdtContent>
      <w:p w:rsidR="00885A36" w:rsidRPr="00885A36" w:rsidRDefault="00885A36">
        <w:pPr>
          <w:pStyle w:val="a3"/>
          <w:jc w:val="center"/>
          <w:rPr>
            <w:sz w:val="20"/>
          </w:rPr>
        </w:pPr>
        <w:r w:rsidRPr="00885A36">
          <w:rPr>
            <w:sz w:val="20"/>
          </w:rPr>
          <w:fldChar w:fldCharType="begin"/>
        </w:r>
        <w:r w:rsidRPr="00885A36">
          <w:rPr>
            <w:sz w:val="20"/>
          </w:rPr>
          <w:instrText>PAGE   \* MERGEFORMAT</w:instrText>
        </w:r>
        <w:r w:rsidRPr="00885A36">
          <w:rPr>
            <w:sz w:val="20"/>
          </w:rPr>
          <w:fldChar w:fldCharType="separate"/>
        </w:r>
        <w:r w:rsidR="00585DEB">
          <w:rPr>
            <w:noProof/>
            <w:sz w:val="20"/>
          </w:rPr>
          <w:t>5</w:t>
        </w:r>
        <w:r w:rsidRPr="00885A36">
          <w:rPr>
            <w:sz w:val="20"/>
          </w:rPr>
          <w:fldChar w:fldCharType="end"/>
        </w:r>
      </w:p>
    </w:sdtContent>
  </w:sdt>
  <w:p w:rsidR="00885A36" w:rsidRPr="00885A36" w:rsidRDefault="00885A36">
    <w:pPr>
      <w:pStyle w:val="a3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B42"/>
    <w:rsid w:val="000D35BA"/>
    <w:rsid w:val="00110B42"/>
    <w:rsid w:val="00585DEB"/>
    <w:rsid w:val="005F38C7"/>
    <w:rsid w:val="00885A36"/>
    <w:rsid w:val="0096552B"/>
    <w:rsid w:val="009A62DE"/>
    <w:rsid w:val="00A6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4FB2"/>
  <w15:chartTrackingRefBased/>
  <w15:docId w15:val="{EFCF2374-1651-4B38-B3FC-F16C12C0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85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A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5A36"/>
    <w:rPr>
      <w:rFonts w:ascii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uiPriority w:val="99"/>
    <w:unhideWhenUsed/>
    <w:rsid w:val="00885A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5A36"/>
    <w:rPr>
      <w:rFonts w:ascii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1535</Words>
  <Characters>8755</Characters>
  <Application>Microsoft Office Word</Application>
  <DocSecurity>0</DocSecurity>
  <Lines>72</Lines>
  <Paragraphs>20</Paragraphs>
  <ScaleCrop>false</ScaleCrop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Ольга Васильевна</dc:creator>
  <cp:keywords/>
  <dc:description/>
  <cp:lastModifiedBy>Зайцева Ольга Васильевна</cp:lastModifiedBy>
  <cp:revision>7</cp:revision>
  <dcterms:created xsi:type="dcterms:W3CDTF">2025-09-23T09:48:00Z</dcterms:created>
  <dcterms:modified xsi:type="dcterms:W3CDTF">2025-09-23T09:50:00Z</dcterms:modified>
</cp:coreProperties>
</file>